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04/11/2021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JGL/2021/39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8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9 de noviembre de 2021 a las 9:00 2ª convocatoria: 11 de noviembre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53.350437pt;width:14.75pt;height:265.8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C3</w:t>
                  </w:r>
                  <w:r>
                    <w:rPr>
                      <w:spacing w:val="-9"/>
                    </w:rPr>
                    <w:t>A</w:t>
                  </w:r>
                  <w:r>
                    <w:rPr>
                      <w:spacing w:val="-1"/>
                    </w:rPr>
                    <w:t>YENJH9JQS74KJEKNP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WSF</w:t>
                  </w:r>
                  <w:r>
                    <w:rPr/>
                    <w:t>Y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2378pt" to="524.450002pt,16.32237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2022-05-07T17:14:54Z</dcterms:created>
  <dcterms:modified xsi:type="dcterms:W3CDTF">2022-05-07T17:14:54Z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